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86F1" w14:textId="77777777" w:rsidR="00502287" w:rsidRDefault="00000000">
      <w:pPr>
        <w:ind w:leftChars="283" w:left="849" w:rightChars="283" w:right="849"/>
        <w:jc w:val="distribute"/>
        <w:rPr>
          <w:rFonts w:ascii="华文中宋" w:eastAsia="华文中宋" w:hAnsi="华文中宋"/>
          <w:color w:val="FF0000"/>
          <w:w w:val="80"/>
          <w:sz w:val="84"/>
          <w:szCs w:val="84"/>
        </w:rPr>
      </w:pPr>
      <w:bookmarkStart w:id="0" w:name="OLE_LINK1"/>
      <w:r>
        <w:rPr>
          <w:rFonts w:ascii="华文中宋" w:eastAsia="华文中宋" w:hAnsi="华文中宋" w:hint="eastAsia"/>
          <w:color w:val="FF0000"/>
          <w:w w:val="80"/>
          <w:sz w:val="84"/>
          <w:szCs w:val="84"/>
        </w:rPr>
        <w:t>中国出版协会</w:t>
      </w:r>
    </w:p>
    <w:p w14:paraId="2A8E8FE3" w14:textId="77777777" w:rsidR="00502287" w:rsidRDefault="00000000">
      <w:pPr>
        <w:pStyle w:val="1"/>
        <w:ind w:leftChars="302" w:left="906" w:firstLine="5"/>
      </w:pPr>
      <w:r>
        <w:rPr>
          <w:rFonts w:ascii="华文中宋" w:eastAsia="华文中宋" w:hAnsi="华文中宋" w:hint="eastAsia"/>
          <w:color w:val="FF0000"/>
          <w:w w:val="80"/>
          <w:sz w:val="84"/>
          <w:szCs w:val="84"/>
        </w:rPr>
        <w:t>中国出版集团有限公司</w:t>
      </w:r>
    </w:p>
    <w:p w14:paraId="3A32C41F" w14:textId="77777777" w:rsidR="0050228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93B7B" wp14:editId="6F0B5B76">
                <wp:simplePos x="0" y="0"/>
                <wp:positionH relativeFrom="column">
                  <wp:posOffset>5715</wp:posOffset>
                </wp:positionH>
                <wp:positionV relativeFrom="paragraph">
                  <wp:posOffset>235797</wp:posOffset>
                </wp:positionV>
                <wp:extent cx="5400675" cy="0"/>
                <wp:effectExtent l="0" t="19050" r="47625" b="38100"/>
                <wp:wrapNone/>
                <wp:docPr id="9994687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B71E5" id="Line 4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55pt" to="425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hKpgEAADEDAAAOAAAAZHJzL2Uyb0RvYy54bWysUsFu2zAMvQ/YPwi6L3KKZR2MOD2kyC7d&#10;FqDdBzCybAuTRUFUYufvR6lJVmy3YT4Ipkg+vffI9cM8OnEykSz6Ri4XlRTGa2yt7xv542X34bMU&#10;lMC34NCbRp4NyYfN+3frKdTmDgd0rYmCQTzVU2jkkFKolSI9mBFogcF4TnYYR0gcxl61ESZGH526&#10;q6pPasLYhojaEPHt42tSbgp+1xmdvncdmSRcI5lbKmcs5yGfarOGuo8QBqsvNOAfWIxgPT96g3qE&#10;BOIY7V9Qo9URCbu00Dgq7DqrTdHAapbVH2qeBwimaGFzKNxsov8Hq7+dtn4fM3U9++fwhPonCY/b&#10;AXxvCoGXc+DBLbNVagpU31pyQGEfxWH6ii3XwDFhcWHu4pghWZ+Yi9nnm9lmTkLz5eojj+9+JYW+&#10;5hTU18YQKX0xOIr800hnffYBajg9UcpEoL6W5GuPO+tcmaXzYmLw++WqKh2EzrY5m+so9oeti+IE&#10;vA67XcVfkcWZt2URj759fcX5i+osNG8V1Qdsz/t4dYPnUuhcdigP/m1cun9v+uYXAAAA//8DAFBL&#10;AwQUAAYACAAAACEAQ9KRANoAAAAGAQAADwAAAGRycy9kb3ducmV2LnhtbEyOy07DMBBF90j9B2sq&#10;saNOeIY0k4pWILGrKLB34mmS1h5HsdumfD1GLGB5H7r3FIvRGnGkwXeOEdJZAoK4drrjBuHj/eUq&#10;A+GDYq2MY0I4k4dFObkoVK7did/ouAmNiCPsc4XQhtDnUvq6Jav8zPXEMdu6waoQ5dBIPahTHLdG&#10;XifJvbSq4/jQqp5WLdX7zcEi1GG1f302X9n2bLPg9OdyV62XiJfT8WkOItAY/srwgx/RoYxMlTuw&#10;9sIgPMYews1DCiKm2V16C6L6NWRZyP/45TcAAAD//wMAUEsBAi0AFAAGAAgAAAAhALaDOJL+AAAA&#10;4QEAABMAAAAAAAAAAAAAAAAAAAAAAFtDb250ZW50X1R5cGVzXS54bWxQSwECLQAUAAYACAAAACEA&#10;OP0h/9YAAACUAQAACwAAAAAAAAAAAAAAAAAvAQAAX3JlbHMvLnJlbHNQSwECLQAUAAYACAAAACEA&#10;cgfoSqYBAAAxAwAADgAAAAAAAAAAAAAAAAAuAgAAZHJzL2Uyb0RvYy54bWxQSwECLQAUAAYACAAA&#10;ACEAQ9KRANoAAAAGAQAADwAAAAAAAAAAAAAAAAAABAAAZHJzL2Rvd25yZXYueG1sUEsFBgAAAAAE&#10;AAQA8wAAAAcFAAAAAA==&#10;" strokecolor="red" strokeweight="4.5pt"/>
            </w:pict>
          </mc:Fallback>
        </mc:AlternateContent>
      </w:r>
    </w:p>
    <w:bookmarkEnd w:id="0"/>
    <w:p w14:paraId="489A9CC6" w14:textId="77777777" w:rsidR="00502287" w:rsidRDefault="00000000">
      <w:pPr>
        <w:spacing w:line="7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关于举办第四届“一带一路”出版合作</w:t>
      </w:r>
    </w:p>
    <w:p w14:paraId="6E7D24A7" w14:textId="77777777" w:rsidR="00502287" w:rsidRDefault="00000000">
      <w:pPr>
        <w:spacing w:line="7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经验交流会的通知</w:t>
      </w:r>
    </w:p>
    <w:p w14:paraId="51F41ADF" w14:textId="77777777" w:rsidR="00502287" w:rsidRDefault="00502287"/>
    <w:p w14:paraId="1CB7AEC3" w14:textId="77777777" w:rsidR="00502287" w:rsidRDefault="00000000" w:rsidP="00D9042C">
      <w:pPr>
        <w:adjustRightInd w:val="0"/>
        <w:snapToGrid w:val="0"/>
        <w:spacing w:line="540" w:lineRule="exact"/>
      </w:pPr>
      <w:r>
        <w:rPr>
          <w:rFonts w:hint="eastAsia"/>
        </w:rPr>
        <w:t>各出版机构（集团）、相关单位：</w:t>
      </w:r>
    </w:p>
    <w:p w14:paraId="4DB828D5" w14:textId="21C0BC20" w:rsidR="00502287" w:rsidRDefault="00000000" w:rsidP="00D9042C">
      <w:pPr>
        <w:adjustRightInd w:val="0"/>
        <w:snapToGrid w:val="0"/>
        <w:spacing w:line="540" w:lineRule="exact"/>
        <w:ind w:firstLineChars="200" w:firstLine="600"/>
      </w:pPr>
      <w:r>
        <w:rPr>
          <w:rFonts w:hint="eastAsia"/>
        </w:rPr>
        <w:t>今年是“一带一路”倡议提出</w:t>
      </w:r>
      <w:r>
        <w:rPr>
          <w:rFonts w:hint="eastAsia"/>
        </w:rPr>
        <w:t>10</w:t>
      </w:r>
      <w:r>
        <w:rPr>
          <w:rFonts w:hint="eastAsia"/>
        </w:rPr>
        <w:t>周年。</w:t>
      </w:r>
      <w:r>
        <w:rPr>
          <w:rFonts w:hint="eastAsia"/>
        </w:rPr>
        <w:t>10</w:t>
      </w:r>
      <w:r>
        <w:rPr>
          <w:rFonts w:hint="eastAsia"/>
        </w:rPr>
        <w:t>年来，中国出版界与“一带一路”沿线国家和地区开展了广泛而深入的交流与合作，取得了丰硕成果，赢得了国际社会的广泛赞誉。党的二十大</w:t>
      </w:r>
      <w:r w:rsidR="00823DB2">
        <w:rPr>
          <w:rFonts w:hint="eastAsia"/>
        </w:rPr>
        <w:t>强调</w:t>
      </w:r>
      <w:r>
        <w:rPr>
          <w:rFonts w:hint="eastAsia"/>
        </w:rPr>
        <w:t>指出，共建“一带一路”已成为深受欢迎的国际公共产品和国际合作平台。要加快构建中国话语和中国叙事体系，讲好中国故事、传播好中国声音，展现可信、可爱、可敬的中国形象，推动中华文化更好走向世界。习近平总书记强调，要推动共建“一带一路”高质量发展，共同把这条造福世界的幸福之路铺得更宽更远，中国出版协会和中国出版集团决定于</w:t>
      </w:r>
      <w:r>
        <w:t>2023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日在四川成都天府书展期间举办第四届“一带一路”出版合作经验交流会。</w:t>
      </w:r>
    </w:p>
    <w:p w14:paraId="2D0363D9" w14:textId="77777777" w:rsidR="00502287" w:rsidRDefault="00000000" w:rsidP="00D9042C">
      <w:pPr>
        <w:adjustRightInd w:val="0"/>
        <w:snapToGrid w:val="0"/>
        <w:spacing w:line="540" w:lineRule="exact"/>
        <w:ind w:firstLineChars="200" w:firstLine="600"/>
      </w:pPr>
      <w:r>
        <w:rPr>
          <w:rFonts w:hint="eastAsia"/>
        </w:rPr>
        <w:t>会议前期，中国出版协会“一带一路”出版工作委员会开展了“一带一路”出版合作典型案例征集与国际化人才遴选活动，结果将在交流会上公布。大会设置了主旨报告、经验交流等多个环节，着力推进“一带一路”出版合作向纵深发展。</w:t>
      </w:r>
    </w:p>
    <w:p w14:paraId="761A47F5" w14:textId="77777777" w:rsidR="00502287" w:rsidRDefault="00000000" w:rsidP="00D9042C">
      <w:pPr>
        <w:adjustRightInd w:val="0"/>
        <w:snapToGrid w:val="0"/>
        <w:spacing w:line="540" w:lineRule="exact"/>
        <w:ind w:firstLineChars="200" w:firstLine="600"/>
      </w:pPr>
      <w:r>
        <w:rPr>
          <w:rFonts w:hint="eastAsia"/>
        </w:rPr>
        <w:t>现将有关事项通知如下。</w:t>
      </w:r>
    </w:p>
    <w:p w14:paraId="694770D2" w14:textId="77777777" w:rsidR="00502287" w:rsidRDefault="00000000">
      <w:pPr>
        <w:adjustRightInd w:val="0"/>
        <w:snapToGrid w:val="0"/>
        <w:spacing w:line="600" w:lineRule="exact"/>
        <w:ind w:firstLine="640"/>
        <w:rPr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lastRenderedPageBreak/>
        <w:t>一、组织机构</w:t>
      </w:r>
    </w:p>
    <w:p w14:paraId="74C01B00" w14:textId="77777777" w:rsidR="00502287" w:rsidRDefault="00000000">
      <w:pPr>
        <w:adjustRightInd w:val="0"/>
        <w:snapToGrid w:val="0"/>
        <w:spacing w:line="600" w:lineRule="exact"/>
        <w:ind w:firstLineChars="200" w:firstLine="600"/>
      </w:pPr>
      <w:r>
        <w:rPr>
          <w:rFonts w:hint="eastAsia"/>
        </w:rPr>
        <w:t>主办单位：中国出版协会</w:t>
      </w:r>
    </w:p>
    <w:p w14:paraId="08D8D2BA" w14:textId="77777777" w:rsidR="00502287" w:rsidRDefault="00000000">
      <w:pPr>
        <w:adjustRightInd w:val="0"/>
        <w:snapToGrid w:val="0"/>
        <w:spacing w:line="600" w:lineRule="exact"/>
        <w:ind w:firstLineChars="200" w:firstLine="600"/>
      </w:pPr>
      <w:r>
        <w:t xml:space="preserve">          </w:t>
      </w:r>
      <w:r>
        <w:rPr>
          <w:rFonts w:hint="eastAsia"/>
        </w:rPr>
        <w:t>中国出版集团有限公司</w:t>
      </w:r>
    </w:p>
    <w:p w14:paraId="0118E9A3" w14:textId="77777777" w:rsidR="00502287" w:rsidRDefault="00000000">
      <w:pPr>
        <w:adjustRightInd w:val="0"/>
        <w:snapToGrid w:val="0"/>
        <w:spacing w:line="600" w:lineRule="exact"/>
        <w:ind w:firstLineChars="200" w:firstLine="600"/>
      </w:pPr>
      <w:r>
        <w:rPr>
          <w:rFonts w:hint="eastAsia"/>
        </w:rPr>
        <w:t>承办单位：中国出版协会“一带一路”出版工作委员会</w:t>
      </w:r>
    </w:p>
    <w:p w14:paraId="33C7D14E" w14:textId="77777777" w:rsidR="00502287" w:rsidRDefault="00000000">
      <w:pPr>
        <w:pStyle w:val="1"/>
        <w:spacing w:line="600" w:lineRule="exact"/>
        <w:ind w:left="600" w:firstLineChars="509" w:firstLine="1527"/>
        <w:rPr>
          <w:rFonts w:eastAsia="仿宋_GB2312"/>
        </w:rPr>
      </w:pPr>
      <w:r>
        <w:rPr>
          <w:rFonts w:eastAsia="仿宋_GB2312" w:hint="eastAsia"/>
        </w:rPr>
        <w:t>中国出版传媒商报社</w:t>
      </w:r>
    </w:p>
    <w:p w14:paraId="13B574EE" w14:textId="77777777" w:rsidR="00502287" w:rsidRDefault="00000000">
      <w:pPr>
        <w:adjustRightInd w:val="0"/>
        <w:snapToGrid w:val="0"/>
        <w:spacing w:line="600" w:lineRule="exact"/>
        <w:ind w:firstLineChars="200" w:firstLine="600"/>
      </w:pPr>
      <w:r>
        <w:t xml:space="preserve">          </w:t>
      </w:r>
      <w:r>
        <w:rPr>
          <w:rFonts w:hint="eastAsia"/>
        </w:rPr>
        <w:t>新华文</w:t>
      </w:r>
      <w:proofErr w:type="gramStart"/>
      <w:r>
        <w:rPr>
          <w:rFonts w:hint="eastAsia"/>
        </w:rPr>
        <w:t>轩出版</w:t>
      </w:r>
      <w:proofErr w:type="gramEnd"/>
      <w:r>
        <w:rPr>
          <w:rFonts w:hint="eastAsia"/>
        </w:rPr>
        <w:t>传媒股份有限公司</w:t>
      </w:r>
    </w:p>
    <w:p w14:paraId="33539A67" w14:textId="77777777" w:rsidR="00502287" w:rsidRDefault="00000000">
      <w:pPr>
        <w:adjustRightInd w:val="0"/>
        <w:snapToGrid w:val="0"/>
        <w:spacing w:line="600" w:lineRule="exact"/>
        <w:ind w:firstLineChars="200" w:firstLine="600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《国际出版周报》</w:t>
      </w:r>
    </w:p>
    <w:p w14:paraId="29572BA3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二、会议主题</w:t>
      </w:r>
    </w:p>
    <w:p w14:paraId="1031CF9E" w14:textId="77777777" w:rsidR="00502287" w:rsidRDefault="00000000">
      <w:pPr>
        <w:adjustRightInd w:val="0"/>
        <w:snapToGrid w:val="0"/>
        <w:spacing w:line="600" w:lineRule="exact"/>
        <w:ind w:firstLine="645"/>
      </w:pPr>
      <w:r>
        <w:rPr>
          <w:rFonts w:hint="eastAsia"/>
        </w:rPr>
        <w:t>融合出版</w:t>
      </w:r>
      <w:r>
        <w:rPr>
          <w:rFonts w:hint="eastAsia"/>
        </w:rPr>
        <w:t xml:space="preserve"> </w:t>
      </w:r>
      <w:r>
        <w:rPr>
          <w:rFonts w:hint="eastAsia"/>
        </w:rPr>
        <w:t>合作创新</w:t>
      </w:r>
    </w:p>
    <w:p w14:paraId="61F68F7D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三、时间、地点及日程</w:t>
      </w:r>
    </w:p>
    <w:p w14:paraId="4AEBA19D" w14:textId="77777777" w:rsidR="00502287" w:rsidRDefault="00000000">
      <w:pPr>
        <w:adjustRightInd w:val="0"/>
        <w:snapToGrid w:val="0"/>
        <w:spacing w:line="600" w:lineRule="exact"/>
        <w:ind w:firstLine="645"/>
      </w:pPr>
      <w:r>
        <w:rPr>
          <w:rFonts w:hint="eastAsia"/>
        </w:rPr>
        <w:t>时间：</w:t>
      </w:r>
      <w:r>
        <w:t>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下午（</w:t>
      </w:r>
      <w:r>
        <w:t>14:00~16:30</w:t>
      </w:r>
      <w:r>
        <w:rPr>
          <w:rFonts w:hint="eastAsia"/>
        </w:rPr>
        <w:t>）</w:t>
      </w:r>
    </w:p>
    <w:p w14:paraId="4CA3D51B" w14:textId="18C731B9" w:rsidR="00502287" w:rsidRDefault="00000000">
      <w:pPr>
        <w:adjustRightInd w:val="0"/>
        <w:snapToGrid w:val="0"/>
        <w:spacing w:line="600" w:lineRule="exact"/>
        <w:ind w:firstLine="630"/>
      </w:pPr>
      <w:r>
        <w:rPr>
          <w:rFonts w:hint="eastAsia"/>
        </w:rPr>
        <w:t>地点：四川省成都市成都蓝海御华饭店</w:t>
      </w:r>
      <w:proofErr w:type="gramStart"/>
      <w:r>
        <w:t>3</w:t>
      </w:r>
      <w:r>
        <w:rPr>
          <w:rFonts w:hint="eastAsia"/>
        </w:rPr>
        <w:t>层御华厅</w:t>
      </w:r>
      <w:proofErr w:type="gramEnd"/>
    </w:p>
    <w:p w14:paraId="44335B2E" w14:textId="77777777" w:rsidR="00502287" w:rsidRDefault="00000000">
      <w:pPr>
        <w:adjustRightInd w:val="0"/>
        <w:snapToGrid w:val="0"/>
        <w:spacing w:line="600" w:lineRule="exact"/>
        <w:ind w:firstLine="630"/>
      </w:pPr>
      <w:r>
        <w:rPr>
          <w:rFonts w:hint="eastAsia"/>
        </w:rPr>
        <w:t>日程：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日下午</w:t>
      </w:r>
      <w:r>
        <w:t>~13</w:t>
      </w:r>
      <w:r>
        <w:rPr>
          <w:rFonts w:hint="eastAsia"/>
        </w:rPr>
        <w:t>日上午：代表报到</w:t>
      </w:r>
    </w:p>
    <w:p w14:paraId="013DBC8C" w14:textId="77777777" w:rsidR="00502287" w:rsidRDefault="00000000">
      <w:pPr>
        <w:widowControl/>
        <w:adjustRightInd w:val="0"/>
        <w:snapToGrid w:val="0"/>
        <w:spacing w:line="600" w:lineRule="exact"/>
        <w:ind w:left="1500" w:hangingChars="500" w:hanging="1500"/>
        <w:jc w:val="left"/>
      </w:pPr>
      <w:r>
        <w:t xml:space="preserve">          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日下午：开幕式、领导致辞、主旨报告、经验交流</w:t>
      </w:r>
    </w:p>
    <w:p w14:paraId="3876E941" w14:textId="77777777" w:rsidR="00502287" w:rsidRDefault="00000000">
      <w:pPr>
        <w:widowControl/>
        <w:adjustRightInd w:val="0"/>
        <w:snapToGrid w:val="0"/>
        <w:spacing w:line="600" w:lineRule="exact"/>
        <w:jc w:val="left"/>
        <w:rPr>
          <w:szCs w:val="30"/>
        </w:rPr>
      </w:pPr>
      <w:r>
        <w:rPr>
          <w:szCs w:val="30"/>
        </w:rPr>
        <w:t xml:space="preserve">    </w:t>
      </w:r>
      <w:r>
        <w:t xml:space="preserve">      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日：代表离会</w:t>
      </w:r>
    </w:p>
    <w:p w14:paraId="44DF2467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四、前期活动</w:t>
      </w:r>
    </w:p>
    <w:p w14:paraId="3F8454CA" w14:textId="77777777" w:rsidR="00502287" w:rsidRDefault="00000000">
      <w:pPr>
        <w:adjustRightInd w:val="0"/>
        <w:snapToGrid w:val="0"/>
        <w:spacing w:line="600" w:lineRule="exact"/>
        <w:ind w:firstLine="640"/>
        <w:rPr>
          <w:szCs w:val="30"/>
        </w:rPr>
      </w:pPr>
      <w:r>
        <w:rPr>
          <w:szCs w:val="30"/>
        </w:rPr>
        <w:t>1.</w:t>
      </w:r>
      <w:r>
        <w:rPr>
          <w:rFonts w:hint="eastAsia"/>
          <w:szCs w:val="30"/>
        </w:rPr>
        <w:t>“一带一路”出版合作典型案例征集</w:t>
      </w:r>
    </w:p>
    <w:p w14:paraId="52B5AD43" w14:textId="77777777" w:rsidR="00502287" w:rsidRDefault="00000000">
      <w:pPr>
        <w:adjustRightInd w:val="0"/>
        <w:snapToGrid w:val="0"/>
        <w:spacing w:line="600" w:lineRule="exact"/>
        <w:ind w:firstLine="640"/>
        <w:rPr>
          <w:szCs w:val="30"/>
        </w:rPr>
      </w:pPr>
      <w:r>
        <w:rPr>
          <w:szCs w:val="30"/>
        </w:rPr>
        <w:t>2.</w:t>
      </w:r>
      <w:r>
        <w:rPr>
          <w:rFonts w:hint="eastAsia"/>
          <w:szCs w:val="30"/>
        </w:rPr>
        <w:t>“一带一路”国际化人才遴选</w:t>
      </w:r>
    </w:p>
    <w:p w14:paraId="1EC4C20D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五、参会人员及规模</w:t>
      </w:r>
    </w:p>
    <w:p w14:paraId="7D5536F9" w14:textId="6FF9A3C9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全国各级各类出版社（集团）、相关单位</w:t>
      </w:r>
      <w:r w:rsidR="001F1853">
        <w:rPr>
          <w:rFonts w:hint="eastAsia"/>
        </w:rPr>
        <w:t>领导，</w:t>
      </w:r>
      <w:r>
        <w:rPr>
          <w:rFonts w:hint="eastAsia"/>
        </w:rPr>
        <w:t>国际部主任、业务骨干，文化科技企业，发行、图书馆等相关从业人员均可参加。</w:t>
      </w:r>
    </w:p>
    <w:p w14:paraId="492AEEE2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会议规模</w:t>
      </w:r>
      <w:r>
        <w:t>150</w:t>
      </w:r>
      <w:r>
        <w:rPr>
          <w:rFonts w:hint="eastAsia"/>
        </w:rPr>
        <w:t>人。</w:t>
      </w:r>
    </w:p>
    <w:p w14:paraId="0F1B3AD5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lastRenderedPageBreak/>
        <w:t>六、会议报名</w:t>
      </w:r>
    </w:p>
    <w:p w14:paraId="22ACB1FB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（一）会议费用</w:t>
      </w:r>
    </w:p>
    <w:p w14:paraId="5634B14A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本次会议免收会议费，参会代表交通、食宿自理。</w:t>
      </w:r>
    </w:p>
    <w:p w14:paraId="3E824C2F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（二）报名方式</w:t>
      </w:r>
    </w:p>
    <w:p w14:paraId="27B17AEC" w14:textId="3E008B3F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 w:rsidR="009937C0">
        <w:rPr>
          <w:rFonts w:hint="eastAsia"/>
        </w:rPr>
        <w:t>：</w:t>
      </w:r>
      <w:r>
        <w:rPr>
          <w:rFonts w:hint="eastAsia"/>
        </w:rPr>
        <w:t>填写参会回执电子版表格，发送至会务组邮箱</w:t>
      </w:r>
      <w:r>
        <w:t>ipweekly@163.com</w:t>
      </w:r>
      <w:r>
        <w:rPr>
          <w:rFonts w:hint="eastAsia"/>
        </w:rPr>
        <w:t>进行报名。</w:t>
      </w:r>
    </w:p>
    <w:p w14:paraId="5EC56D06" w14:textId="4854AE7B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方式二</w:t>
      </w:r>
      <w:r w:rsidR="009937C0">
        <w:rPr>
          <w:rFonts w:hint="eastAsia"/>
        </w:rPr>
        <w:t>：</w:t>
      </w:r>
      <w:r>
        <w:rPr>
          <w:rFonts w:hint="eastAsia"/>
        </w:rPr>
        <w:t>电话报名</w:t>
      </w:r>
      <w:r w:rsidR="009937C0">
        <w:rPr>
          <w:rFonts w:hint="eastAsia"/>
        </w:rPr>
        <w:t>，</w:t>
      </w:r>
      <w:r>
        <w:rPr>
          <w:rFonts w:hint="eastAsia"/>
        </w:rPr>
        <w:t>致电“一带一路”出版工作委员会秘书处。</w:t>
      </w:r>
    </w:p>
    <w:p w14:paraId="56F46F59" w14:textId="6DEFB789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方式三</w:t>
      </w:r>
      <w:r w:rsidR="009937C0">
        <w:rPr>
          <w:rFonts w:hint="eastAsia"/>
        </w:rPr>
        <w:t>：</w:t>
      </w:r>
      <w:r>
        <w:rPr>
          <w:rFonts w:hint="eastAsia"/>
        </w:rPr>
        <w:t>关注</w:t>
      </w:r>
      <w:r w:rsidR="005D4ED2">
        <w:rPr>
          <w:rFonts w:hint="eastAsia"/>
        </w:rPr>
        <w:t>《</w:t>
      </w:r>
      <w:r>
        <w:rPr>
          <w:rFonts w:hint="eastAsia"/>
        </w:rPr>
        <w:t>国际出版周报</w:t>
      </w:r>
      <w:r w:rsidR="005D4ED2">
        <w:rPr>
          <w:rFonts w:hint="eastAsia"/>
        </w:rPr>
        <w:t>》</w:t>
      </w:r>
      <w:proofErr w:type="gramStart"/>
      <w:r>
        <w:rPr>
          <w:rFonts w:hint="eastAsia"/>
        </w:rPr>
        <w:t>微信</w:t>
      </w:r>
      <w:r w:rsidR="005D4ED2">
        <w:rPr>
          <w:rFonts w:hint="eastAsia"/>
        </w:rPr>
        <w:t>公众</w:t>
      </w:r>
      <w:r>
        <w:rPr>
          <w:rFonts w:hint="eastAsia"/>
        </w:rPr>
        <w:t>号</w:t>
      </w:r>
      <w:proofErr w:type="gramEnd"/>
      <w:r>
        <w:rPr>
          <w:rFonts w:hint="eastAsia"/>
        </w:rPr>
        <w:t>（</w:t>
      </w:r>
      <w:proofErr w:type="spellStart"/>
      <w:r>
        <w:t>yeeipw</w:t>
      </w:r>
      <w:proofErr w:type="spellEnd"/>
      <w:r>
        <w:rPr>
          <w:rFonts w:hint="eastAsia"/>
        </w:rPr>
        <w:t>）找到</w:t>
      </w:r>
      <w:r w:rsidR="005D4ED2">
        <w:rPr>
          <w:rFonts w:hint="eastAsia"/>
        </w:rPr>
        <w:t>交流会</w:t>
      </w:r>
      <w:proofErr w:type="gramStart"/>
      <w:r>
        <w:rPr>
          <w:rFonts w:hint="eastAsia"/>
        </w:rPr>
        <w:t>推文扫码</w:t>
      </w:r>
      <w:proofErr w:type="gramEnd"/>
      <w:r>
        <w:rPr>
          <w:rFonts w:hint="eastAsia"/>
        </w:rPr>
        <w:t>进行线上报名。</w:t>
      </w:r>
    </w:p>
    <w:p w14:paraId="7A607FF2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报名截止日期：</w:t>
      </w:r>
      <w:r>
        <w:t>2023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日。</w:t>
      </w:r>
    </w:p>
    <w:p w14:paraId="63196637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（三）报名联系人</w:t>
      </w:r>
    </w:p>
    <w:p w14:paraId="60733D32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中国出版协会“一带一路”出版工作委员会秘书处：</w:t>
      </w:r>
    </w:p>
    <w:p w14:paraId="3FFF929D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渠竞帆</w:t>
      </w:r>
      <w:r>
        <w:rPr>
          <w:rFonts w:hint="eastAsia"/>
        </w:rPr>
        <w:t xml:space="preserve"> </w:t>
      </w:r>
      <w:r>
        <w:rPr>
          <w:rFonts w:hint="eastAsia"/>
        </w:rPr>
        <w:t>手机：</w:t>
      </w:r>
      <w:r>
        <w:rPr>
          <w:rFonts w:hint="eastAsia"/>
        </w:rPr>
        <w:t>13681562930</w:t>
      </w:r>
    </w:p>
    <w:p w14:paraId="4AA856A5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许惟一</w:t>
      </w:r>
      <w:r>
        <w:t xml:space="preserve"> </w:t>
      </w:r>
      <w:r>
        <w:rPr>
          <w:rFonts w:hint="eastAsia"/>
        </w:rPr>
        <w:t>手机：</w:t>
      </w:r>
      <w:r>
        <w:t>13520033112</w:t>
      </w:r>
    </w:p>
    <w:p w14:paraId="3710C7F7" w14:textId="77777777" w:rsidR="00502287" w:rsidRDefault="00000000">
      <w:pPr>
        <w:adjustRightInd w:val="0"/>
        <w:snapToGrid w:val="0"/>
        <w:spacing w:line="600" w:lineRule="exact"/>
        <w:ind w:firstLine="640"/>
      </w:pPr>
      <w:proofErr w:type="gramStart"/>
      <w:r>
        <w:rPr>
          <w:rFonts w:hint="eastAsia"/>
        </w:rPr>
        <w:t>赵依雪</w:t>
      </w:r>
      <w:proofErr w:type="gramEnd"/>
      <w:r>
        <w:t xml:space="preserve"> </w:t>
      </w:r>
      <w:r>
        <w:rPr>
          <w:rFonts w:hint="eastAsia"/>
        </w:rPr>
        <w:t>手机：</w:t>
      </w:r>
      <w:r>
        <w:rPr>
          <w:rFonts w:hint="eastAsia"/>
        </w:rPr>
        <w:t>15711121942</w:t>
      </w:r>
    </w:p>
    <w:p w14:paraId="19D42846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七、报到地点</w:t>
      </w:r>
    </w:p>
    <w:p w14:paraId="7B19BB3A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四川省成都市成都蓝海御华饭店大堂</w:t>
      </w:r>
    </w:p>
    <w:p w14:paraId="253089F2" w14:textId="77777777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地址：成都市高新区</w:t>
      </w:r>
      <w:proofErr w:type="gramStart"/>
      <w:r>
        <w:rPr>
          <w:rFonts w:hint="eastAsia"/>
        </w:rPr>
        <w:t>名都路</w:t>
      </w:r>
      <w:proofErr w:type="gramEnd"/>
      <w:r>
        <w:t>166</w:t>
      </w:r>
      <w:r>
        <w:rPr>
          <w:rFonts w:hint="eastAsia"/>
        </w:rPr>
        <w:t>号</w:t>
      </w:r>
    </w:p>
    <w:p w14:paraId="5228D5B7" w14:textId="77777777" w:rsidR="00502287" w:rsidRDefault="00000000">
      <w:pPr>
        <w:adjustRightInd w:val="0"/>
        <w:snapToGrid w:val="0"/>
        <w:spacing w:line="600" w:lineRule="exact"/>
        <w:ind w:firstLine="640"/>
        <w:rPr>
          <w:rFonts w:ascii="黑体" w:eastAsia="黑体" w:hAnsi="黑体"/>
          <w:b/>
          <w:szCs w:val="30"/>
        </w:rPr>
      </w:pPr>
      <w:r>
        <w:rPr>
          <w:rFonts w:ascii="黑体" w:eastAsia="黑体" w:hAnsi="黑体" w:hint="eastAsia"/>
          <w:b/>
          <w:szCs w:val="30"/>
        </w:rPr>
        <w:t>八、交通路线</w:t>
      </w:r>
    </w:p>
    <w:p w14:paraId="58449B16" w14:textId="5BE5A46B" w:rsidR="00E309DE" w:rsidRDefault="00000000" w:rsidP="00E309DE">
      <w:pPr>
        <w:adjustRightInd w:val="0"/>
        <w:snapToGrid w:val="0"/>
        <w:spacing w:line="600" w:lineRule="exact"/>
        <w:ind w:firstLine="641"/>
      </w:pPr>
      <w:r>
        <w:t>1.</w:t>
      </w:r>
      <w:r w:rsidR="00E309DE" w:rsidRPr="00D9042C">
        <w:t>天府书展举办地点世纪城国际会展中心</w:t>
      </w:r>
      <w:r w:rsidR="00E309DE">
        <w:rPr>
          <w:rFonts w:hint="eastAsia"/>
        </w:rPr>
        <w:t>。</w:t>
      </w:r>
      <w:r w:rsidR="00E309DE" w:rsidRPr="00D9042C">
        <w:t>距离酒店</w:t>
      </w:r>
      <w:r w:rsidR="00E309DE" w:rsidRPr="00D9042C">
        <w:t>4</w:t>
      </w:r>
      <w:r w:rsidR="00E309DE" w:rsidRPr="00D9042C">
        <w:t>公里，车程</w:t>
      </w:r>
      <w:r w:rsidR="005D4ED2">
        <w:t>12</w:t>
      </w:r>
      <w:r w:rsidR="00E309DE" w:rsidRPr="00D9042C">
        <w:t>分钟；也可乘坐地铁</w:t>
      </w:r>
      <w:r w:rsidR="00E309DE" w:rsidRPr="00D9042C">
        <w:t>18</w:t>
      </w:r>
      <w:r w:rsidR="00E309DE" w:rsidRPr="00D9042C">
        <w:t>号线至</w:t>
      </w:r>
      <w:r w:rsidR="005D4ED2">
        <w:rPr>
          <w:rFonts w:hint="eastAsia"/>
        </w:rPr>
        <w:t>孵化园站</w:t>
      </w:r>
      <w:r w:rsidR="00E309DE" w:rsidRPr="00D9042C">
        <w:t>，出站后步行</w:t>
      </w:r>
      <w:r w:rsidR="00E309DE" w:rsidRPr="00D9042C">
        <w:t>600</w:t>
      </w:r>
      <w:r w:rsidR="00E309DE" w:rsidRPr="00D9042C">
        <w:t>米到达。</w:t>
      </w:r>
    </w:p>
    <w:p w14:paraId="77B75832" w14:textId="1F40EED2" w:rsidR="00E309DE" w:rsidRDefault="00E309DE" w:rsidP="00E309DE">
      <w:pPr>
        <w:adjustRightInd w:val="0"/>
        <w:snapToGrid w:val="0"/>
        <w:spacing w:line="600" w:lineRule="exact"/>
        <w:ind w:firstLine="641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火车东站。距离酒店</w:t>
      </w:r>
      <w:r>
        <w:t>12</w:t>
      </w:r>
      <w:r>
        <w:rPr>
          <w:rFonts w:hint="eastAsia"/>
        </w:rPr>
        <w:t>公里，车程</w:t>
      </w:r>
      <w:r w:rsidR="005D4ED2">
        <w:t>22</w:t>
      </w:r>
      <w:r>
        <w:rPr>
          <w:rFonts w:hint="eastAsia"/>
        </w:rPr>
        <w:t>分钟；也可乘坐地铁</w:t>
      </w:r>
      <w:r>
        <w:lastRenderedPageBreak/>
        <w:t>7</w:t>
      </w:r>
      <w:r>
        <w:rPr>
          <w:rFonts w:hint="eastAsia"/>
        </w:rPr>
        <w:t>号线转</w:t>
      </w:r>
      <w:r>
        <w:t>18</w:t>
      </w:r>
      <w:r>
        <w:rPr>
          <w:rFonts w:hint="eastAsia"/>
        </w:rPr>
        <w:t>号线至孵化园站，出站后步行</w:t>
      </w:r>
      <w:r>
        <w:t>600</w:t>
      </w:r>
      <w:r>
        <w:rPr>
          <w:rFonts w:hint="eastAsia"/>
        </w:rPr>
        <w:t>米到达。</w:t>
      </w:r>
    </w:p>
    <w:p w14:paraId="63544699" w14:textId="54FCD9DF" w:rsidR="00E309DE" w:rsidRPr="00E309DE" w:rsidRDefault="00E309DE" w:rsidP="00E309DE">
      <w:pPr>
        <w:adjustRightInd w:val="0"/>
        <w:snapToGrid w:val="0"/>
        <w:spacing w:line="600" w:lineRule="exact"/>
        <w:ind w:firstLine="641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双流国际机场。距离酒店</w:t>
      </w:r>
      <w:r>
        <w:t>20</w:t>
      </w:r>
      <w:r>
        <w:rPr>
          <w:rFonts w:hint="eastAsia"/>
        </w:rPr>
        <w:t>公里，车程</w:t>
      </w:r>
      <w:r w:rsidR="005D4ED2">
        <w:t>40</w:t>
      </w:r>
      <w:r>
        <w:rPr>
          <w:rFonts w:hint="eastAsia"/>
        </w:rPr>
        <w:t>分钟；也可乘坐地铁</w:t>
      </w:r>
      <w:r>
        <w:t>10</w:t>
      </w:r>
      <w:r>
        <w:rPr>
          <w:rFonts w:hint="eastAsia"/>
        </w:rPr>
        <w:t>号线转</w:t>
      </w:r>
      <w:r>
        <w:t>9</w:t>
      </w:r>
      <w:r>
        <w:rPr>
          <w:rFonts w:hint="eastAsia"/>
        </w:rPr>
        <w:t>号线至心岛站，出站后步行</w:t>
      </w:r>
      <w:r>
        <w:t>350</w:t>
      </w:r>
      <w:r>
        <w:rPr>
          <w:rFonts w:hint="eastAsia"/>
        </w:rPr>
        <w:t>米到达。</w:t>
      </w:r>
    </w:p>
    <w:p w14:paraId="039BAE4B" w14:textId="24ED648E" w:rsidR="00502287" w:rsidRDefault="00E309DE" w:rsidP="00E309DE">
      <w:pPr>
        <w:adjustRightInd w:val="0"/>
        <w:snapToGrid w:val="0"/>
        <w:spacing w:line="600" w:lineRule="exact"/>
        <w:ind w:firstLine="641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天府国际机场</w:t>
      </w:r>
      <w:r w:rsidR="00FE6F49">
        <w:rPr>
          <w:rFonts w:hint="eastAsia"/>
        </w:rPr>
        <w:t>。</w:t>
      </w:r>
      <w:r>
        <w:rPr>
          <w:rFonts w:hint="eastAsia"/>
        </w:rPr>
        <w:t>距离酒店</w:t>
      </w:r>
      <w:r w:rsidR="005D4ED2">
        <w:t>60</w:t>
      </w:r>
      <w:r>
        <w:rPr>
          <w:rFonts w:hint="eastAsia"/>
        </w:rPr>
        <w:t>公里，车程</w:t>
      </w:r>
      <w:r>
        <w:t>45</w:t>
      </w:r>
      <w:r>
        <w:rPr>
          <w:rFonts w:hint="eastAsia"/>
        </w:rPr>
        <w:t>分钟；也可乘坐地铁</w:t>
      </w:r>
      <w:r>
        <w:t>18</w:t>
      </w:r>
      <w:r>
        <w:rPr>
          <w:rFonts w:hint="eastAsia"/>
        </w:rPr>
        <w:t>号线至孵化园站，出站后步行</w:t>
      </w:r>
      <w:r>
        <w:t>600</w:t>
      </w:r>
      <w:r>
        <w:rPr>
          <w:rFonts w:hint="eastAsia"/>
        </w:rPr>
        <w:t>米到达。</w:t>
      </w:r>
    </w:p>
    <w:p w14:paraId="339EA8C5" w14:textId="77777777" w:rsidR="00D9042C" w:rsidRPr="00D9042C" w:rsidRDefault="00D9042C" w:rsidP="00D9042C">
      <w:pPr>
        <w:pStyle w:val="1"/>
        <w:ind w:left="600"/>
      </w:pPr>
    </w:p>
    <w:p w14:paraId="763EB30E" w14:textId="77777777" w:rsidR="00502287" w:rsidRDefault="00000000">
      <w:pPr>
        <w:adjustRightInd w:val="0"/>
        <w:snapToGrid w:val="0"/>
        <w:spacing w:line="600" w:lineRule="exact"/>
        <w:ind w:firstLine="640"/>
        <w:rPr>
          <w:szCs w:val="30"/>
        </w:rPr>
      </w:pPr>
      <w:r>
        <w:rPr>
          <w:szCs w:val="30"/>
        </w:rPr>
        <w:t xml:space="preserve">   </w:t>
      </w:r>
    </w:p>
    <w:p w14:paraId="5E6823F5" w14:textId="0EEE1B8F" w:rsidR="00502287" w:rsidRDefault="00000000">
      <w:pPr>
        <w:adjustRightInd w:val="0"/>
        <w:snapToGrid w:val="0"/>
        <w:spacing w:line="600" w:lineRule="exact"/>
        <w:ind w:firstLine="640"/>
      </w:pPr>
      <w:r>
        <w:rPr>
          <w:rFonts w:hint="eastAsia"/>
        </w:rPr>
        <w:t>附件：第四届“一带一路”出版合作经验交流会参会回执</w:t>
      </w:r>
    </w:p>
    <w:p w14:paraId="5C386237" w14:textId="1BAF9A63" w:rsidR="00502287" w:rsidRDefault="00502287">
      <w:pPr>
        <w:adjustRightInd w:val="0"/>
        <w:snapToGrid w:val="0"/>
        <w:spacing w:line="520" w:lineRule="exact"/>
        <w:rPr>
          <w:rFonts w:ascii="仿宋" w:eastAsia="仿宋" w:hAnsi="仿宋"/>
          <w:szCs w:val="30"/>
        </w:rPr>
      </w:pPr>
    </w:p>
    <w:p w14:paraId="7A1CCD9D" w14:textId="77777777" w:rsidR="00502287" w:rsidRDefault="00502287">
      <w:pPr>
        <w:pStyle w:val="1"/>
        <w:adjustRightInd w:val="0"/>
        <w:snapToGrid w:val="0"/>
        <w:spacing w:line="520" w:lineRule="exact"/>
        <w:ind w:left="600"/>
        <w:rPr>
          <w:szCs w:val="30"/>
        </w:rPr>
      </w:pPr>
    </w:p>
    <w:p w14:paraId="3E0906FB" w14:textId="77777777" w:rsidR="00502287" w:rsidRDefault="00000000">
      <w:pPr>
        <w:adjustRightInd w:val="0"/>
        <w:snapToGrid w:val="0"/>
        <w:spacing w:line="520" w:lineRule="exact"/>
        <w:jc w:val="center"/>
        <w:rPr>
          <w:szCs w:val="30"/>
        </w:rPr>
      </w:pPr>
      <w:r>
        <w:rPr>
          <w:rFonts w:hint="eastAsia"/>
          <w:szCs w:val="30"/>
        </w:rPr>
        <w:t>中国出版协会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rFonts w:hint="eastAsia"/>
          <w:szCs w:val="30"/>
        </w:rPr>
        <w:t>中国出版集团有限公司</w:t>
      </w:r>
    </w:p>
    <w:p w14:paraId="7B5DAA44" w14:textId="77777777" w:rsidR="00502287" w:rsidRDefault="00502287">
      <w:pPr>
        <w:adjustRightInd w:val="0"/>
        <w:snapToGrid w:val="0"/>
        <w:spacing w:line="520" w:lineRule="exact"/>
        <w:ind w:firstLineChars="1000" w:firstLine="3200"/>
        <w:rPr>
          <w:sz w:val="32"/>
          <w:szCs w:val="32"/>
        </w:rPr>
      </w:pPr>
    </w:p>
    <w:p w14:paraId="5359DFCC" w14:textId="5EE446F2" w:rsidR="00502287" w:rsidRDefault="00000000">
      <w:pPr>
        <w:adjustRightInd w:val="0"/>
        <w:snapToGrid w:val="0"/>
        <w:spacing w:line="520" w:lineRule="exact"/>
        <w:ind w:firstLineChars="1000" w:firstLine="3000"/>
      </w:pPr>
      <w:r>
        <w:t>2023</w:t>
      </w:r>
      <w:r>
        <w:rPr>
          <w:rFonts w:hint="eastAsia"/>
        </w:rPr>
        <w:t>年</w:t>
      </w:r>
      <w:r w:rsidR="009937C0">
        <w:t>0</w:t>
      </w:r>
      <w:r w:rsidR="001F1853">
        <w:t>8</w:t>
      </w:r>
      <w:r>
        <w:rPr>
          <w:rFonts w:hint="eastAsia"/>
        </w:rPr>
        <w:t>月</w:t>
      </w:r>
      <w:r w:rsidR="001F1853">
        <w:rPr>
          <w:rFonts w:hint="eastAsia"/>
        </w:rPr>
        <w:t>3</w:t>
      </w:r>
      <w:r w:rsidR="001F1853">
        <w:t>1</w:t>
      </w:r>
      <w:r w:rsidR="001F1853">
        <w:rPr>
          <w:rFonts w:hint="eastAsia"/>
        </w:rPr>
        <w:t>日</w:t>
      </w:r>
    </w:p>
    <w:p w14:paraId="39EB80EF" w14:textId="77777777" w:rsidR="00502287" w:rsidRDefault="00502287">
      <w:pPr>
        <w:pStyle w:val="1"/>
        <w:pBdr>
          <w:bottom w:val="wave" w:sz="6" w:space="1" w:color="auto"/>
        </w:pBdr>
        <w:ind w:leftChars="0" w:left="0"/>
        <w:rPr>
          <w:rFonts w:ascii="华文中宋" w:eastAsia="华文中宋" w:hAnsi="华文中宋"/>
          <w:sz w:val="32"/>
          <w:szCs w:val="32"/>
        </w:rPr>
      </w:pPr>
    </w:p>
    <w:p w14:paraId="1ABE12EA" w14:textId="77777777" w:rsidR="00502287" w:rsidRDefault="00502287"/>
    <w:p w14:paraId="08E8566E" w14:textId="77777777" w:rsidR="00502287" w:rsidRDefault="00000000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第四届“一带一路”出版合作经验交流会</w:t>
      </w:r>
    </w:p>
    <w:p w14:paraId="54486F02" w14:textId="77777777" w:rsidR="00502287" w:rsidRDefault="00000000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参会回执</w:t>
      </w:r>
    </w:p>
    <w:p w14:paraId="79D790A4" w14:textId="77777777" w:rsidR="00502287" w:rsidRDefault="00502287">
      <w:pPr>
        <w:pStyle w:val="1"/>
        <w:ind w:left="600"/>
        <w:rPr>
          <w:rFonts w:eastAsia="仿宋_GB2312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883"/>
        <w:gridCol w:w="1329"/>
        <w:gridCol w:w="896"/>
        <w:gridCol w:w="1021"/>
        <w:gridCol w:w="1772"/>
      </w:tblGrid>
      <w:tr w:rsidR="00502287" w14:paraId="38497781" w14:textId="77777777">
        <w:trPr>
          <w:trHeight w:val="68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984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姓</w:t>
            </w:r>
            <w:r>
              <w:rPr>
                <w:szCs w:val="30"/>
              </w:rPr>
              <w:t xml:space="preserve">  </w:t>
            </w:r>
            <w:r>
              <w:rPr>
                <w:rFonts w:hint="eastAsia"/>
                <w:szCs w:val="30"/>
              </w:rPr>
              <w:t>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332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21A1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D683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BD4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手机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5B7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</w:tr>
      <w:tr w:rsidR="00502287" w14:paraId="6665D2CE" w14:textId="77777777">
        <w:trPr>
          <w:trHeight w:val="68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A99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单</w:t>
            </w:r>
            <w:r>
              <w:rPr>
                <w:szCs w:val="30"/>
              </w:rPr>
              <w:t xml:space="preserve">  </w:t>
            </w:r>
            <w:r>
              <w:rPr>
                <w:rFonts w:hint="eastAsia"/>
                <w:szCs w:val="30"/>
              </w:rPr>
              <w:t>位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E82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609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职务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6E5D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</w:tr>
      <w:tr w:rsidR="00502287" w14:paraId="0A786F7B" w14:textId="77777777">
        <w:trPr>
          <w:trHeight w:val="68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0DC3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电</w:t>
            </w:r>
            <w:r>
              <w:rPr>
                <w:szCs w:val="30"/>
              </w:rPr>
              <w:t xml:space="preserve">  </w:t>
            </w:r>
            <w:r>
              <w:rPr>
                <w:rFonts w:hint="eastAsia"/>
                <w:szCs w:val="30"/>
              </w:rPr>
              <w:t>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561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7AC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E-mail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EBC" w14:textId="77777777" w:rsidR="00502287" w:rsidRDefault="00502287">
            <w:pPr>
              <w:spacing w:line="440" w:lineRule="exact"/>
              <w:jc w:val="center"/>
              <w:rPr>
                <w:szCs w:val="30"/>
              </w:rPr>
            </w:pPr>
          </w:p>
        </w:tc>
      </w:tr>
      <w:tr w:rsidR="00502287" w14:paraId="6BB1E76F" w14:textId="77777777">
        <w:trPr>
          <w:trHeight w:val="68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977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现场报到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7486" w14:textId="77777777" w:rsidR="00502287" w:rsidRDefault="00000000">
            <w:pPr>
              <w:spacing w:line="44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免收会议费，交通、食宿自理。</w:t>
            </w:r>
          </w:p>
        </w:tc>
      </w:tr>
    </w:tbl>
    <w:p w14:paraId="2308745A" w14:textId="77777777" w:rsidR="00502287" w:rsidRDefault="00000000">
      <w:pPr>
        <w:pStyle w:val="11"/>
        <w:spacing w:line="440" w:lineRule="exact"/>
        <w:rPr>
          <w:szCs w:val="30"/>
        </w:rPr>
      </w:pPr>
      <w:r>
        <w:rPr>
          <w:rFonts w:hint="eastAsia"/>
          <w:szCs w:val="30"/>
        </w:rPr>
        <w:t>备注：</w:t>
      </w:r>
      <w:r>
        <w:rPr>
          <w:szCs w:val="30"/>
        </w:rPr>
        <w:fldChar w:fldCharType="begin"/>
      </w:r>
      <w:r>
        <w:rPr>
          <w:szCs w:val="30"/>
        </w:rPr>
        <w:instrText xml:space="preserve"> HYPERLINK "mailto:</w:instrText>
      </w:r>
      <w:r>
        <w:rPr>
          <w:rFonts w:hint="eastAsia"/>
          <w:szCs w:val="30"/>
        </w:rPr>
        <w:instrText>参会回执请您务必于</w:instrText>
      </w:r>
      <w:r>
        <w:rPr>
          <w:szCs w:val="30"/>
        </w:rPr>
        <w:instrText>2021</w:instrText>
      </w:r>
      <w:r>
        <w:rPr>
          <w:rFonts w:hint="eastAsia"/>
          <w:szCs w:val="30"/>
        </w:rPr>
        <w:instrText>年</w:instrText>
      </w:r>
      <w:r>
        <w:rPr>
          <w:szCs w:val="30"/>
        </w:rPr>
        <w:instrText>10</w:instrText>
      </w:r>
      <w:r>
        <w:rPr>
          <w:rFonts w:hint="eastAsia"/>
          <w:szCs w:val="30"/>
        </w:rPr>
        <w:instrText>月</w:instrText>
      </w:r>
      <w:r>
        <w:rPr>
          <w:szCs w:val="30"/>
        </w:rPr>
        <w:instrText>10</w:instrText>
      </w:r>
      <w:r>
        <w:rPr>
          <w:rFonts w:hint="eastAsia"/>
          <w:szCs w:val="30"/>
        </w:rPr>
        <w:instrText>日前发送至秘书处邮箱：</w:instrText>
      </w:r>
      <w:r>
        <w:rPr>
          <w:szCs w:val="30"/>
        </w:rPr>
        <w:instrText>tsgb@vip.163.com</w:instrText>
      </w:r>
      <w:r>
        <w:rPr>
          <w:rFonts w:hint="eastAsia"/>
          <w:szCs w:val="30"/>
        </w:rPr>
        <w:instrText>。</w:instrText>
      </w:r>
    </w:p>
    <w:p w14:paraId="1664713F" w14:textId="5E9E8B4B" w:rsidR="00502287" w:rsidRDefault="00000000">
      <w:pPr>
        <w:pStyle w:val="11"/>
        <w:spacing w:line="440" w:lineRule="exact"/>
        <w:rPr>
          <w:szCs w:val="30"/>
        </w:rPr>
      </w:pPr>
      <w:r>
        <w:rPr>
          <w:szCs w:val="30"/>
        </w:rPr>
        <w:instrText xml:space="preserve">" </w:instrText>
      </w:r>
      <w:r>
        <w:rPr>
          <w:szCs w:val="30"/>
        </w:rPr>
      </w:r>
      <w:r>
        <w:rPr>
          <w:szCs w:val="30"/>
        </w:rPr>
        <w:fldChar w:fldCharType="separate"/>
      </w:r>
      <w:r>
        <w:rPr>
          <w:rFonts w:hint="eastAsia"/>
          <w:szCs w:val="30"/>
        </w:rPr>
        <w:t>参会回执请您务必于</w:t>
      </w:r>
      <w:r>
        <w:rPr>
          <w:szCs w:val="30"/>
        </w:rPr>
        <w:t>2023</w:t>
      </w:r>
      <w:r>
        <w:rPr>
          <w:rFonts w:hint="eastAsia"/>
          <w:szCs w:val="30"/>
        </w:rPr>
        <w:t>年</w:t>
      </w:r>
      <w:r>
        <w:rPr>
          <w:szCs w:val="30"/>
        </w:rPr>
        <w:t>10</w:t>
      </w:r>
      <w:r>
        <w:rPr>
          <w:rFonts w:hint="eastAsia"/>
          <w:szCs w:val="30"/>
        </w:rPr>
        <w:t>月</w:t>
      </w:r>
      <w:r>
        <w:rPr>
          <w:rFonts w:hint="eastAsia"/>
          <w:szCs w:val="30"/>
        </w:rPr>
        <w:t>1</w:t>
      </w:r>
      <w:r>
        <w:rPr>
          <w:szCs w:val="30"/>
        </w:rPr>
        <w:t>1</w:t>
      </w:r>
      <w:r>
        <w:rPr>
          <w:rFonts w:hint="eastAsia"/>
          <w:szCs w:val="30"/>
        </w:rPr>
        <w:t>日前发送至秘书处邮箱</w:t>
      </w:r>
      <w:r>
        <w:rPr>
          <w:szCs w:val="30"/>
        </w:rPr>
        <w:t>ipweekly@163.com</w:t>
      </w:r>
      <w:r>
        <w:rPr>
          <w:rFonts w:hint="eastAsia"/>
          <w:szCs w:val="30"/>
        </w:rPr>
        <w:t>。</w:t>
      </w:r>
      <w:r>
        <w:rPr>
          <w:szCs w:val="30"/>
        </w:rPr>
        <w:fldChar w:fldCharType="end"/>
      </w:r>
    </w:p>
    <w:sectPr w:rsidR="00502287">
      <w:footerReference w:type="default" r:id="rId7"/>
      <w:footerReference w:type="first" r:id="rId8"/>
      <w:pgSz w:w="11906" w:h="16838"/>
      <w:pgMar w:top="1418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CB3" w14:textId="77777777" w:rsidR="00E31FB8" w:rsidRDefault="00E31FB8">
      <w:r>
        <w:separator/>
      </w:r>
    </w:p>
  </w:endnote>
  <w:endnote w:type="continuationSeparator" w:id="0">
    <w:p w14:paraId="45ACA82F" w14:textId="77777777" w:rsidR="00E31FB8" w:rsidRDefault="00E3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10B6" w14:textId="77777777" w:rsidR="00502287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1701F" wp14:editId="682729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70" b="3175"/>
              <wp:wrapNone/>
              <wp:docPr id="1201455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A7CCE" w14:textId="77777777" w:rsidR="00502287" w:rsidRDefault="00000000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170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.5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458A7CCE" w14:textId="77777777" w:rsidR="00502287" w:rsidRDefault="00000000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8636" w14:textId="77777777" w:rsidR="0050228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DF498" wp14:editId="4C7D39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70" b="3175"/>
              <wp:wrapNone/>
              <wp:docPr id="82875454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616AE" w14:textId="77777777" w:rsidR="00502287" w:rsidRDefault="00000000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DF49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Uv1QEAAJQDAAAOAAAAZHJzL2Uyb0RvYy54bWysU11v1DAQfEfiP1h+53IpPVpFl6tKq0NI&#10;hSKV/gDHsROLxGutfZccv561k1yBviFerI0/ZmdmJ9ubse/YUaE3YEuer9acKSuhNrYp+fP3/btr&#10;znwQthYdWFXyk/L8Zvf2zXZwhbqAFrpaISMQ64vBlbwNwRVZ5mWreuFX4JSlQw3Yi0Cf2GQ1ioHQ&#10;+y67WK8/ZANg7RCk8p5276dDvkv4WisZHrX2KrCu5MQtpBXTWsU1221F0aBwrZEzDfEPLHphLDU9&#10;Q92LINgBzSuo3kgEDzqsJPQZaG2kShpITb7+S81TK5xKWsgc7842+f8HK78en9w3ZGH8CCMNMInw&#10;7gHkD88s3LXCNuoWEYZWiZoa59GybHC+mJ9Gq33hI0g1fIGahiwOARLQqLGPrpBORug0gNPZdDUG&#10;Jmlzc3V1veFM0kn+Pr+83KQGoljeOvThk4KexaLkSCNN2OL44EPkIorlSmxlYW+6Lo21s39s0MW4&#10;k7hHuhPxMFYjM/UsLEqpoD6RGIQpLBRuKlrAn5wNFJSSW0oyZ91nS3bETC0FLkW1FMJKeljywNlU&#10;3oUpeweHpmkJdzH8lizbm6TnhcNMlkafZM4xjdn6/TvdevmZdr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WsWUv1QEAAJQDAAAO&#10;AAAAAAAAAAAAAAAAAC4CAABkcnMvZTJvRG9jLnhtbFBLAQItABQABgAIAAAAIQDy0f1T1wAAAAIB&#10;AAAPAAAAAAAAAAAAAAAAAC8EAABkcnMvZG93bnJldi54bWxQSwUGAAAAAAQABADzAAAAMwUAAAAA&#10;" filled="f" stroked="f">
              <v:textbox style="mso-fit-shape-to-text:t" inset="0,0,0,0">
                <w:txbxContent>
                  <w:p w14:paraId="7B0616AE" w14:textId="77777777" w:rsidR="00502287" w:rsidRDefault="00000000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7AA" w14:textId="77777777" w:rsidR="00E31FB8" w:rsidRDefault="00E31FB8">
      <w:r>
        <w:separator/>
      </w:r>
    </w:p>
  </w:footnote>
  <w:footnote w:type="continuationSeparator" w:id="0">
    <w:p w14:paraId="1D05A0F3" w14:textId="77777777" w:rsidR="00E31FB8" w:rsidRDefault="00E3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xNDIyMjQ0YzU3MWMyN2U3MmExYjQ0YmM5NTA3NTQifQ=="/>
  </w:docVars>
  <w:rsids>
    <w:rsidRoot w:val="617E3C0B"/>
    <w:rsid w:val="000213E6"/>
    <w:rsid w:val="000250B6"/>
    <w:rsid w:val="00052DB3"/>
    <w:rsid w:val="00064C21"/>
    <w:rsid w:val="00067E37"/>
    <w:rsid w:val="000827F3"/>
    <w:rsid w:val="000F2A7A"/>
    <w:rsid w:val="000F6542"/>
    <w:rsid w:val="000F78F3"/>
    <w:rsid w:val="00103ED2"/>
    <w:rsid w:val="00133095"/>
    <w:rsid w:val="001655F8"/>
    <w:rsid w:val="001B43A7"/>
    <w:rsid w:val="001E2453"/>
    <w:rsid w:val="001F1853"/>
    <w:rsid w:val="001F27E8"/>
    <w:rsid w:val="00207C6B"/>
    <w:rsid w:val="002608F6"/>
    <w:rsid w:val="002A4119"/>
    <w:rsid w:val="002B394B"/>
    <w:rsid w:val="00392FC7"/>
    <w:rsid w:val="003F7872"/>
    <w:rsid w:val="004141CE"/>
    <w:rsid w:val="00462D01"/>
    <w:rsid w:val="004B4553"/>
    <w:rsid w:val="004D0AEC"/>
    <w:rsid w:val="004E15F5"/>
    <w:rsid w:val="00502287"/>
    <w:rsid w:val="00515202"/>
    <w:rsid w:val="00562E75"/>
    <w:rsid w:val="005809A4"/>
    <w:rsid w:val="005D4ED2"/>
    <w:rsid w:val="005E75C7"/>
    <w:rsid w:val="006346FA"/>
    <w:rsid w:val="006456E7"/>
    <w:rsid w:val="006A2632"/>
    <w:rsid w:val="006B0971"/>
    <w:rsid w:val="006B3D30"/>
    <w:rsid w:val="006C27A5"/>
    <w:rsid w:val="006D2452"/>
    <w:rsid w:val="007140F9"/>
    <w:rsid w:val="00715CC8"/>
    <w:rsid w:val="0073263D"/>
    <w:rsid w:val="00750F30"/>
    <w:rsid w:val="00771D08"/>
    <w:rsid w:val="007A1C42"/>
    <w:rsid w:val="007A3A11"/>
    <w:rsid w:val="007A5639"/>
    <w:rsid w:val="007A5665"/>
    <w:rsid w:val="007E2CD6"/>
    <w:rsid w:val="007E45A7"/>
    <w:rsid w:val="00823DB2"/>
    <w:rsid w:val="00833AE0"/>
    <w:rsid w:val="008567EF"/>
    <w:rsid w:val="00876BB1"/>
    <w:rsid w:val="00882883"/>
    <w:rsid w:val="008F7C83"/>
    <w:rsid w:val="00955084"/>
    <w:rsid w:val="00970ED0"/>
    <w:rsid w:val="009775D7"/>
    <w:rsid w:val="00985C32"/>
    <w:rsid w:val="009937C0"/>
    <w:rsid w:val="009A60D9"/>
    <w:rsid w:val="009F76FF"/>
    <w:rsid w:val="00A204DB"/>
    <w:rsid w:val="00A2111D"/>
    <w:rsid w:val="00A27E96"/>
    <w:rsid w:val="00A34A1A"/>
    <w:rsid w:val="00A73CB9"/>
    <w:rsid w:val="00A837FA"/>
    <w:rsid w:val="00A92778"/>
    <w:rsid w:val="00A9520D"/>
    <w:rsid w:val="00AC3D32"/>
    <w:rsid w:val="00AE458D"/>
    <w:rsid w:val="00AE48B3"/>
    <w:rsid w:val="00AE5E60"/>
    <w:rsid w:val="00B05C0B"/>
    <w:rsid w:val="00B17911"/>
    <w:rsid w:val="00B3374D"/>
    <w:rsid w:val="00BB00E0"/>
    <w:rsid w:val="00C07B55"/>
    <w:rsid w:val="00C12FF6"/>
    <w:rsid w:val="00C80A91"/>
    <w:rsid w:val="00CF2A1B"/>
    <w:rsid w:val="00D51917"/>
    <w:rsid w:val="00D53623"/>
    <w:rsid w:val="00D6412A"/>
    <w:rsid w:val="00D67438"/>
    <w:rsid w:val="00D9042C"/>
    <w:rsid w:val="00DA3274"/>
    <w:rsid w:val="00DB14D4"/>
    <w:rsid w:val="00DB1CEE"/>
    <w:rsid w:val="00DB2F59"/>
    <w:rsid w:val="00E01598"/>
    <w:rsid w:val="00E048FC"/>
    <w:rsid w:val="00E309DE"/>
    <w:rsid w:val="00E31FB8"/>
    <w:rsid w:val="00E33DED"/>
    <w:rsid w:val="00E55691"/>
    <w:rsid w:val="00EF7488"/>
    <w:rsid w:val="00F26628"/>
    <w:rsid w:val="00F35589"/>
    <w:rsid w:val="00F42294"/>
    <w:rsid w:val="00F54C76"/>
    <w:rsid w:val="00F907A9"/>
    <w:rsid w:val="00FA6D1E"/>
    <w:rsid w:val="00FD78CE"/>
    <w:rsid w:val="00FE6F49"/>
    <w:rsid w:val="018647EB"/>
    <w:rsid w:val="020346E7"/>
    <w:rsid w:val="02110913"/>
    <w:rsid w:val="05C56BAD"/>
    <w:rsid w:val="06547E29"/>
    <w:rsid w:val="06671A3E"/>
    <w:rsid w:val="068D37E5"/>
    <w:rsid w:val="073405D3"/>
    <w:rsid w:val="08B10CC4"/>
    <w:rsid w:val="092E6AAE"/>
    <w:rsid w:val="09AD707C"/>
    <w:rsid w:val="0B750BE2"/>
    <w:rsid w:val="0D97575B"/>
    <w:rsid w:val="0ED66555"/>
    <w:rsid w:val="0F0256BC"/>
    <w:rsid w:val="0F2A375D"/>
    <w:rsid w:val="11386D6C"/>
    <w:rsid w:val="11A65875"/>
    <w:rsid w:val="11BD2887"/>
    <w:rsid w:val="11F07D13"/>
    <w:rsid w:val="12852BA4"/>
    <w:rsid w:val="13125ADF"/>
    <w:rsid w:val="13AD685B"/>
    <w:rsid w:val="13D13234"/>
    <w:rsid w:val="15254089"/>
    <w:rsid w:val="15777527"/>
    <w:rsid w:val="162A1CAF"/>
    <w:rsid w:val="16D179F2"/>
    <w:rsid w:val="16D556D3"/>
    <w:rsid w:val="16F742A2"/>
    <w:rsid w:val="177813A4"/>
    <w:rsid w:val="17796952"/>
    <w:rsid w:val="17A800D6"/>
    <w:rsid w:val="188B66C6"/>
    <w:rsid w:val="19CB459F"/>
    <w:rsid w:val="19EE23BA"/>
    <w:rsid w:val="1AFA1E9B"/>
    <w:rsid w:val="1B426E16"/>
    <w:rsid w:val="1D4A2652"/>
    <w:rsid w:val="1F43778B"/>
    <w:rsid w:val="207E7809"/>
    <w:rsid w:val="20AD6CC9"/>
    <w:rsid w:val="20ED34F5"/>
    <w:rsid w:val="21EF7423"/>
    <w:rsid w:val="25500EEA"/>
    <w:rsid w:val="2558179C"/>
    <w:rsid w:val="259B7F48"/>
    <w:rsid w:val="25EE0A22"/>
    <w:rsid w:val="27E65BF7"/>
    <w:rsid w:val="28F766D8"/>
    <w:rsid w:val="29837461"/>
    <w:rsid w:val="29EE41F2"/>
    <w:rsid w:val="2B3F077D"/>
    <w:rsid w:val="2B8A6973"/>
    <w:rsid w:val="2BC7244E"/>
    <w:rsid w:val="2D5C57EC"/>
    <w:rsid w:val="2D637A20"/>
    <w:rsid w:val="2D9962F1"/>
    <w:rsid w:val="2DF06949"/>
    <w:rsid w:val="2E6E666A"/>
    <w:rsid w:val="2F000E1F"/>
    <w:rsid w:val="2F872AD3"/>
    <w:rsid w:val="2F910E71"/>
    <w:rsid w:val="30110B1D"/>
    <w:rsid w:val="303607F0"/>
    <w:rsid w:val="30C707F3"/>
    <w:rsid w:val="310D6305"/>
    <w:rsid w:val="31F2747F"/>
    <w:rsid w:val="32A630AB"/>
    <w:rsid w:val="33626F53"/>
    <w:rsid w:val="336A7EC8"/>
    <w:rsid w:val="34C045D3"/>
    <w:rsid w:val="356631E2"/>
    <w:rsid w:val="3597761C"/>
    <w:rsid w:val="36826E3D"/>
    <w:rsid w:val="36FB3D6B"/>
    <w:rsid w:val="382F1458"/>
    <w:rsid w:val="387E5F76"/>
    <w:rsid w:val="391B37FD"/>
    <w:rsid w:val="3A895E15"/>
    <w:rsid w:val="3B377294"/>
    <w:rsid w:val="3B3A79B9"/>
    <w:rsid w:val="3BDD3CDD"/>
    <w:rsid w:val="3BE7526C"/>
    <w:rsid w:val="3C541F27"/>
    <w:rsid w:val="3C71514D"/>
    <w:rsid w:val="3D814F0A"/>
    <w:rsid w:val="3EFE317C"/>
    <w:rsid w:val="40191420"/>
    <w:rsid w:val="412E3D02"/>
    <w:rsid w:val="41D83344"/>
    <w:rsid w:val="422A2B1D"/>
    <w:rsid w:val="4290785E"/>
    <w:rsid w:val="43003545"/>
    <w:rsid w:val="43965FD3"/>
    <w:rsid w:val="44633AA6"/>
    <w:rsid w:val="448F6271"/>
    <w:rsid w:val="44CF69A8"/>
    <w:rsid w:val="44EF1FBC"/>
    <w:rsid w:val="457510CD"/>
    <w:rsid w:val="46144B1D"/>
    <w:rsid w:val="4849647D"/>
    <w:rsid w:val="4AE07250"/>
    <w:rsid w:val="4B8C7434"/>
    <w:rsid w:val="4BEA6DD0"/>
    <w:rsid w:val="4C4A47C2"/>
    <w:rsid w:val="4CD34CE1"/>
    <w:rsid w:val="4CD47A33"/>
    <w:rsid w:val="4D7000C5"/>
    <w:rsid w:val="4DB46DAD"/>
    <w:rsid w:val="4E1A19A8"/>
    <w:rsid w:val="4E1E7C07"/>
    <w:rsid w:val="4ED6691E"/>
    <w:rsid w:val="4F496ED4"/>
    <w:rsid w:val="4FA211FD"/>
    <w:rsid w:val="4FA6167F"/>
    <w:rsid w:val="4FED5519"/>
    <w:rsid w:val="51CF390F"/>
    <w:rsid w:val="51D84220"/>
    <w:rsid w:val="527F513A"/>
    <w:rsid w:val="53024E36"/>
    <w:rsid w:val="53755DAA"/>
    <w:rsid w:val="537B1E27"/>
    <w:rsid w:val="539F353C"/>
    <w:rsid w:val="54037492"/>
    <w:rsid w:val="545E02CB"/>
    <w:rsid w:val="55946279"/>
    <w:rsid w:val="55CD58BC"/>
    <w:rsid w:val="55FC2060"/>
    <w:rsid w:val="56C5289A"/>
    <w:rsid w:val="56F11519"/>
    <w:rsid w:val="57306CBC"/>
    <w:rsid w:val="59EF11FC"/>
    <w:rsid w:val="5A482ECC"/>
    <w:rsid w:val="5C36276F"/>
    <w:rsid w:val="5D4126D9"/>
    <w:rsid w:val="5DBB10E9"/>
    <w:rsid w:val="5EF0717B"/>
    <w:rsid w:val="60FE2927"/>
    <w:rsid w:val="61616B18"/>
    <w:rsid w:val="617E3C0B"/>
    <w:rsid w:val="61A137F7"/>
    <w:rsid w:val="628F6C92"/>
    <w:rsid w:val="62C539AA"/>
    <w:rsid w:val="630F7970"/>
    <w:rsid w:val="631F2512"/>
    <w:rsid w:val="647A15FA"/>
    <w:rsid w:val="64DF02EC"/>
    <w:rsid w:val="656001DA"/>
    <w:rsid w:val="65880C5E"/>
    <w:rsid w:val="65B75D36"/>
    <w:rsid w:val="663C6E90"/>
    <w:rsid w:val="66C94E6A"/>
    <w:rsid w:val="67DA5282"/>
    <w:rsid w:val="684F13B5"/>
    <w:rsid w:val="686F5BD2"/>
    <w:rsid w:val="687C31A1"/>
    <w:rsid w:val="694B5286"/>
    <w:rsid w:val="69D96F77"/>
    <w:rsid w:val="6B1D47D7"/>
    <w:rsid w:val="6BD77EF9"/>
    <w:rsid w:val="6BE945E3"/>
    <w:rsid w:val="6E4A55A9"/>
    <w:rsid w:val="6FDC478D"/>
    <w:rsid w:val="70162EB3"/>
    <w:rsid w:val="71854D5C"/>
    <w:rsid w:val="71AD71C6"/>
    <w:rsid w:val="71C266AA"/>
    <w:rsid w:val="71DB527F"/>
    <w:rsid w:val="71F82625"/>
    <w:rsid w:val="72B43378"/>
    <w:rsid w:val="744A3C8F"/>
    <w:rsid w:val="75345FE2"/>
    <w:rsid w:val="75A204A4"/>
    <w:rsid w:val="761534C6"/>
    <w:rsid w:val="763A4C3D"/>
    <w:rsid w:val="768B28BD"/>
    <w:rsid w:val="77320040"/>
    <w:rsid w:val="783360AD"/>
    <w:rsid w:val="78336276"/>
    <w:rsid w:val="79017171"/>
    <w:rsid w:val="794F5153"/>
    <w:rsid w:val="7A7421D1"/>
    <w:rsid w:val="7AD45CD8"/>
    <w:rsid w:val="7AFC3E05"/>
    <w:rsid w:val="7C561BE3"/>
    <w:rsid w:val="7D4902BF"/>
    <w:rsid w:val="7DFF3AB3"/>
    <w:rsid w:val="7F5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258EA079"/>
  <w15:docId w15:val="{BEDEFE96-1F0C-4B09-B325-634BEF9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qFormat="1"/>
    <w:lsdException w:name="FollowedHyperlink" w:qFormat="1"/>
    <w:lsdException w:name="Strong" w:locked="1" w:uiPriority="22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next w:val="10"/>
    <w:pPr>
      <w:ind w:leftChars="200" w:left="420"/>
    </w:pPr>
    <w:rPr>
      <w:rFonts w:eastAsia="宋体"/>
    </w:rPr>
  </w:style>
  <w:style w:type="paragraph" w:customStyle="1" w:styleId="10">
    <w:name w:val="正文缩进1"/>
    <w:basedOn w:val="a"/>
    <w:next w:val="a"/>
    <w:pPr>
      <w:ind w:firstLineChars="200" w:firstLine="420"/>
    </w:pPr>
    <w:rPr>
      <w:rFonts w:eastAsia="宋体"/>
    </w:rPr>
  </w:style>
  <w:style w:type="paragraph" w:styleId="a3">
    <w:name w:val="Body Text"/>
    <w:basedOn w:val="a"/>
    <w:pPr>
      <w:spacing w:before="130"/>
      <w:ind w:left="807"/>
    </w:pPr>
    <w:rPr>
      <w:rFonts w:ascii="仿宋" w:eastAsia="仿宋" w:hAnsi="仿宋" w:cs="仿宋"/>
      <w:sz w:val="32"/>
      <w:szCs w:val="32"/>
      <w:lang w:val="zh-CN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semiHidden/>
    <w:rPr>
      <w:rFonts w:eastAsia="华文仿宋"/>
      <w:sz w:val="18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6">
    <w:name w:val="批注框文本 字符"/>
    <w:link w:val="a5"/>
    <w:qFormat/>
    <w:locked/>
    <w:rPr>
      <w:rFonts w:ascii="Times New Roman" w:eastAsia="华文仿宋" w:hAnsi="Times New Roman"/>
      <w:kern w:val="2"/>
      <w:sz w:val="18"/>
    </w:rPr>
  </w:style>
  <w:style w:type="character" w:customStyle="1" w:styleId="a8">
    <w:name w:val="页脚 字符"/>
    <w:link w:val="a7"/>
    <w:locked/>
    <w:rPr>
      <w:kern w:val="2"/>
      <w:sz w:val="18"/>
    </w:rPr>
  </w:style>
  <w:style w:type="character" w:customStyle="1" w:styleId="aa">
    <w:name w:val="页眉 字符"/>
    <w:link w:val="a9"/>
    <w:qFormat/>
    <w:locked/>
    <w:rPr>
      <w:kern w:val="2"/>
      <w:sz w:val="18"/>
    </w:rPr>
  </w:style>
  <w:style w:type="paragraph" w:customStyle="1" w:styleId="2">
    <w:name w:val="列出段落2"/>
    <w:basedOn w:val="a"/>
    <w:pPr>
      <w:ind w:firstLineChars="200" w:firstLine="420"/>
    </w:pPr>
  </w:style>
  <w:style w:type="paragraph" w:customStyle="1" w:styleId="11">
    <w:name w:val="无间隔1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D904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Strong"/>
    <w:basedOn w:val="a0"/>
    <w:uiPriority w:val="22"/>
    <w:qFormat/>
    <w:locked/>
    <w:rsid w:val="00D90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253</Words>
  <Characters>1448</Characters>
  <Application>Microsoft Office Word</Application>
  <DocSecurity>0</DocSecurity>
  <Lines>12</Lines>
  <Paragraphs>3</Paragraphs>
  <ScaleCrop>false</ScaleCrop>
  <Company>DNSS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中国出版协会</dc:title>
  <dc:creator>赵依雪</dc:creator>
  <cp:lastModifiedBy>赵 依雪</cp:lastModifiedBy>
  <cp:revision>13</cp:revision>
  <cp:lastPrinted>2023-08-30T06:01:00Z</cp:lastPrinted>
  <dcterms:created xsi:type="dcterms:W3CDTF">2023-08-28T03:39:00Z</dcterms:created>
  <dcterms:modified xsi:type="dcterms:W3CDTF">2023-08-31T01:36:00Z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2D72EF1FF63948638BDDDB40D1C4DD89</vt:lpwstr>
  </property>
</Properties>
</file>